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sz w:val="38"/>
        </w:rPr>
        <w:t>ABA Beauty Training Manual Accreditation Checklist</w:t>
      </w:r>
    </w:p>
    <w:p>
      <w:pPr>
        <w:spacing w:after="140"/>
        <w:jc w:val="center"/>
      </w:pPr>
      <w:r>
        <w:rPr>
          <w:i/>
          <w:sz w:val="19"/>
        </w:rPr>
        <w:t>Preparation checklist for standalone beauty and wellness educational resources</w:t>
      </w:r>
    </w:p>
    <w:p>
      <w:pPr>
        <w:spacing w:after="120"/>
      </w:pPr>
      <w:r>
        <w:rPr>
          <w:sz w:val="18"/>
        </w:rPr>
        <w:t>Use this checklist before submitting your material to the Australian Beauty Association (ABA). Tick each item that is complete and relevant to your course or manual.</w:t>
      </w:r>
    </w:p>
    <w:p>
      <w:pPr>
        <w:keepNext/>
        <w:spacing w:before="100" w:after="40"/>
      </w:pPr>
      <w:r>
        <w:rPr>
          <w:b/>
          <w:sz w:val="23"/>
        </w:rPr>
        <w:t>Manual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Manual title is clear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Subject or treatment is identified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Purpose of the manual is explained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Intended audience is identified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Author or education provider details are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Prerequisite knowledge or experience is stated where applicable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Intended use of the manual is explained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Structure &amp; Presentation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Manual follows a logical structure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Headings and sections are easy to navigate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Terminology is consistent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Spelling and grammar have been checked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Images and diagrams are clear and relevant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Final digital version has been checked for readability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Educational Content - Where Applicable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Learning objectives or educational purpose are clear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theory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anatomy and physiology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Client consultation and treatment-suitability information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Contraindications and precautions are explained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Hygiene and infection-control information is included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Products and equipment are explained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Treatment preparation and step-by-step procedures are clear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Potential risks, adverse reactions and reasons to stop treatment are addressed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Troubleshooting and aftercare are included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Technical Information &amp; Sources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Important technical and safety information has been checked by the author/provider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Relevant references or supporting sources are supplied where appropriate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Manufacturer documentation is used for equipment-specific information where relevant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Treatment parameters are not presented as universally applicable where devices differ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Current legislation, regulation or professional guidance is accurately represented where referenced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Copyright &amp; Permissions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Provider owns or has permission/licence to use written third-party content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Provider owns or has permission/licence to use photographs, diagrams and illustrations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Manufacturer material is used with appropriate permission where required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Client/model image permissions have been obtained where applicable</w:t>
            </w:r>
          </w:p>
        </w:tc>
      </w:tr>
    </w:tbl>
    <w:p>
      <w:pPr>
        <w:spacing w:after="0"/>
      </w:pPr>
    </w:p>
    <w:p>
      <w:pPr>
        <w:keepNext/>
        <w:spacing w:before="100" w:after="40"/>
      </w:pPr>
      <w:r>
        <w:rPr>
          <w:b/>
          <w:sz w:val="23"/>
        </w:rPr>
        <w:t>Accreditation Scope Check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524"/>
      </w:tblGrid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Manual is substantially complete and ready for review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The resource is being submitted as a standalone educational manual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standalone Manual Accreditation does not include CPD credits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accreditation applies to the submitted educational material, not the author, trainer or reader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accreditation does not constitute government approval, licensing, insurance approval or authorisation to perform a treatment</w:t>
            </w:r>
          </w:p>
        </w:tc>
      </w:tr>
      <w:tr>
        <w:tc>
          <w:tcPr>
            <w:tcW w:type="dxa" w:w="45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/>
              <w:jc w:val="center"/>
            </w:pPr>
            <w:r>
              <w:rPr>
                <w:rFonts w:ascii="DejaVu Sans" w:hAnsi="DejaVu Sans"/>
                <w:sz w:val="20"/>
              </w:rPr>
              <w:t>☐</w:t>
            </w:r>
          </w:p>
        </w:tc>
        <w:tc>
          <w:tcPr>
            <w:tcW w:type="dxa" w:w="952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I understand purchasing accreditation does not guarantee approval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Australian Beauty Association | Preparation checklist only - accreditation is subject to ABA review and approval.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